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БЕЛОЯРСКИЙ РАЙОН</w:t>
      </w: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ХАНТЫ-МАНСИЙСКИЙ АВТОНОМНЫЙ ОКРУГ – ЮГРА</w:t>
      </w: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АВТОНОМНОЕ УЧРЕЖДЕНИЕ КУЛЬТУРЫ СЕЛЬСКОГО ПОСЕЛЕНИЯ ВЕРХНЕКАЗЫМСКИЙ </w:t>
      </w: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«СЕЛЬСКИЙ ДОМ КУЛЬТУРЫ «ГРОТЕСК»</w:t>
      </w: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18"/>
          <w:szCs w:val="18"/>
        </w:rPr>
      </w:pP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20 декабря 2018 года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№ 53-о                </w:t>
      </w: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rPr>
          <w:rFonts w:ascii="Times New Roman" w:eastAsia="Times New Roman" w:hAnsi="Times New Roman" w:cs="Times New Roman"/>
          <w:sz w:val="24"/>
          <w:szCs w:val="24"/>
        </w:rPr>
      </w:pP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приказ муниципального казенного учреждения культуры сельского поселения Верхнеказымский «Сельский дом культуры «Гротеск» </w:t>
      </w:r>
    </w:p>
    <w:p w:rsidR="0055792D" w:rsidRDefault="0055792D" w:rsidP="0055792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от 02 августа 2016 года № 42-о</w:t>
      </w:r>
    </w:p>
    <w:p w:rsidR="0055792D" w:rsidRDefault="0055792D" w:rsidP="0055792D">
      <w:pPr>
        <w:spacing w:line="278" w:lineRule="exact"/>
        <w:ind w:left="4" w:right="4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spacing w:line="278" w:lineRule="exact"/>
        <w:ind w:left="4" w:right="4" w:firstLine="716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сельского поселения Верхнеказымский «Сельский дом культуры «Гротеск»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 р и к а з ы в а ю:</w:t>
      </w:r>
    </w:p>
    <w:p w:rsidR="0055792D" w:rsidRDefault="0055792D" w:rsidP="0055792D">
      <w:pPr>
        <w:pStyle w:val="a4"/>
        <w:widowControl/>
        <w:autoSpaceDE/>
        <w:adjustRightInd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Внести  в  приказ   муниципального  казенного  учреждения  культуры  «Сельский дом  культуры «Гротеск» от 02 августа 2016 года № 42-о «Об утверждении Оценки коррупционных  рисков  деятельности муниципального казенного учреждения культуры сельского  поселения Верхнеказымский «Сельский дом культуры «Гротеск» (далее – приказ) следующие изменения: 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наименовании приказа слово «казенного» заменить словом «автономного»;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пункт 1 изложить в следующей редакции: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 Утвердить Оценку коррупционных рисков деятельности муниципального автономного учреждения культуры сельского поселения Верхнеказымский «Сельский дом культуры «Гротеск» согласно приложению к настоящему приказу.»;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пункт 2 изложить в следующей редакции: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«2. Методисту муниципального автономного учреждения культуры сельского поселения Верхнеказымский  «Сельский  дом  культуры  «Гротеск»  ознакомить  с  настоящим приказом всех работников муниципального автономного учреждения культуры сельского поселения Верхнеказымский «Сельский дом культуры «Гротеск» под роспись.»;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пункт 3 изложить в следующей редакции: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 Контроль за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«Гротеск».».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Внести в приложении «Оценка коррупционных рисков деятельности муниципального казенного учреждения культуры сельского поселения Верхнеказымский «Сельский дом культуры «Гротеск»» к приказу следующие изменения: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гриф приложения к приказу изложить в следующей редакции:</w:t>
      </w:r>
    </w:p>
    <w:p w:rsidR="0055792D" w:rsidRDefault="0055792D" w:rsidP="0055792D">
      <w:pPr>
        <w:spacing w:line="25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«Приложение к приказу муниципального автономного  учреждения культуры сельского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поселения Верхнеказымский «Сельский дом культуры «Гротеск» от 02 августа 2016 года № 42-о»;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наименовании приложения слово «казенного» заменить словом «автономного»;</w:t>
      </w:r>
    </w:p>
    <w:p w:rsidR="0055792D" w:rsidRDefault="0055792D" w:rsidP="0055792D">
      <w:pPr>
        <w:spacing w:line="278" w:lineRule="exact"/>
        <w:ind w:left="4" w:right="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пункт 1 раздела 1 «Общие положения» в следующей редакции:</w:t>
      </w:r>
    </w:p>
    <w:p w:rsidR="0055792D" w:rsidRDefault="0055792D" w:rsidP="0055792D">
      <w:pPr>
        <w:tabs>
          <w:tab w:val="left" w:pos="1002"/>
          <w:tab w:val="left" w:pos="1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«1 .1. </w:t>
      </w:r>
      <w:r>
        <w:rPr>
          <w:rFonts w:ascii="Times New Roman" w:hAnsi="Times New Roman" w:cs="Times New Roman"/>
          <w:sz w:val="24"/>
          <w:szCs w:val="24"/>
        </w:rPr>
        <w:tab/>
        <w:t xml:space="preserve">Оценка     коррупционных    рисков   является     важнейшим     элементом </w:t>
      </w:r>
    </w:p>
    <w:p w:rsidR="0055792D" w:rsidRDefault="0055792D" w:rsidP="0055792D">
      <w:pPr>
        <w:ind w:left="124"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политики муниципального автономного  учреждения культуры сельского поселения Верхнеказымский «Сельский дом культуры «Гротеск» (далее -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Учреждении.».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Настоящий приказ вступает в силу с момента подписания и распространяется на правоотношения, возникшие с 02 августа 2018 года.</w:t>
      </w: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Контроль  за   выполнением  приказа  возложить   на   директора   муниципального автономного учреждения культуры сельского поселения Верхнеказымский «Сельский дом культуры «Гротеск».</w:t>
      </w: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МАУК «СДК «Гротеск»                                                                          Л.В.Нуриева                    </w:t>
      </w: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6724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54" w:lineRule="exact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5792D" w:rsidRDefault="0055792D" w:rsidP="0055792D">
      <w:pPr>
        <w:spacing w:line="273" w:lineRule="exact"/>
        <w:ind w:left="51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муниципального автономного учреждения культуры сельского поселения Верхнеказымский «Сельский дом культуры «Гротеск»</w:t>
      </w:r>
    </w:p>
    <w:p w:rsidR="0055792D" w:rsidRDefault="0055792D" w:rsidP="0055792D">
      <w:pPr>
        <w:spacing w:line="273" w:lineRule="exact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20 декабря 2018 года № 53-о</w:t>
      </w:r>
    </w:p>
    <w:p w:rsidR="0055792D" w:rsidRDefault="0055792D" w:rsidP="0055792D">
      <w:pPr>
        <w:spacing w:line="273" w:lineRule="exact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spacing w:line="273" w:lineRule="exact"/>
        <w:ind w:left="4" w:right="19" w:firstLine="729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rPr>
          <w:rFonts w:ascii="Times New Roman" w:hAnsi="Times New Roman" w:cs="Times New Roman"/>
          <w:sz w:val="2"/>
          <w:szCs w:val="24"/>
        </w:rPr>
      </w:pPr>
    </w:p>
    <w:p w:rsidR="0055792D" w:rsidRDefault="0055792D" w:rsidP="0055792D">
      <w:pPr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ind w:left="441" w:right="27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Оценка коррупционных рисков деятельности муниципального автономного учреждения культуры сельского поселения Верхнеказымский «Сельский дом культуры «Гротеск» </w:t>
      </w:r>
    </w:p>
    <w:p w:rsidR="0055792D" w:rsidRDefault="0055792D" w:rsidP="0055792D">
      <w:pPr>
        <w:ind w:left="3763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left="3763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left="37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Общие положения </w:t>
      </w:r>
    </w:p>
    <w:p w:rsidR="0055792D" w:rsidRDefault="0055792D" w:rsidP="0055792D">
      <w:pPr>
        <w:ind w:left="3763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tabs>
          <w:tab w:val="left" w:pos="1002"/>
          <w:tab w:val="left" w:pos="1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1 .1. </w:t>
      </w:r>
      <w:r>
        <w:rPr>
          <w:rFonts w:ascii="Times New Roman" w:hAnsi="Times New Roman" w:cs="Times New Roman"/>
          <w:sz w:val="24"/>
          <w:szCs w:val="24"/>
        </w:rPr>
        <w:tab/>
        <w:t xml:space="preserve">Оценка     коррупционных    рисков   является     важнейшим     элементом </w:t>
      </w:r>
    </w:p>
    <w:p w:rsidR="0055792D" w:rsidRDefault="0055792D" w:rsidP="0055792D">
      <w:pPr>
        <w:ind w:left="124" w:right="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антикоррупционной политики муниципального автономного  учреждения культуры сельского поселения Верхнеказымский «Сельский дом культуры «Гротеск» (далее -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 </w:t>
      </w:r>
    </w:p>
    <w:p w:rsidR="0055792D" w:rsidRDefault="0055792D" w:rsidP="0055792D">
      <w:pPr>
        <w:ind w:left="91" w:right="43" w:firstLine="8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 </w:t>
      </w:r>
    </w:p>
    <w:p w:rsidR="0055792D" w:rsidRDefault="0055792D" w:rsidP="0055792D">
      <w:pPr>
        <w:ind w:left="3014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left="301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Порядок оценки коррупционных рисков </w:t>
      </w:r>
    </w:p>
    <w:p w:rsidR="0055792D" w:rsidRDefault="0055792D" w:rsidP="0055792D">
      <w:pPr>
        <w:ind w:left="3014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left="110" w:right="47" w:firstLine="6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Оценка коррупционных рисков проводится на регулярной основе. ежегодно, в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57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квартале текущего календарного года. </w:t>
      </w:r>
    </w:p>
    <w:p w:rsidR="0055792D" w:rsidRDefault="0055792D" w:rsidP="0055792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Порядок проведения оценки коррупционных рисков: </w:t>
      </w:r>
    </w:p>
    <w:p w:rsidR="0055792D" w:rsidRDefault="0055792D" w:rsidP="0055792D">
      <w:pPr>
        <w:ind w:left="86" w:right="57" w:firstLine="6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 деятельность Учреждения представляется в виде отдельных процессов, в каждом из которых выделяются составные элементы (подпроцессы); </w:t>
      </w:r>
    </w:p>
    <w:p w:rsidR="0055792D" w:rsidRDefault="0055792D" w:rsidP="0055792D">
      <w:pPr>
        <w:ind w:left="91" w:right="43" w:firstLine="6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55792D" w:rsidRDefault="0055792D" w:rsidP="0055792D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 для каждого подпроцесса, реализация которого связана с коррупционным риском, составить описание возможных коррупционных правонарушений, включающее: </w:t>
      </w:r>
    </w:p>
    <w:p w:rsidR="0055792D" w:rsidRDefault="0055792D" w:rsidP="0055792D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правонарушения»; </w:t>
      </w:r>
    </w:p>
    <w:p w:rsidR="0055792D" w:rsidRDefault="0055792D" w:rsidP="0055792D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должности в Учреждении. которые являются «ключевыми» для совершения коррупционного правонарушения - участие каких должностных лиц Учреждения необходимо, чтобы совершение коррупционного правонарушения стало возможным; </w:t>
      </w:r>
    </w:p>
    <w:p w:rsidR="0055792D" w:rsidRDefault="0055792D" w:rsidP="0055792D">
      <w:pPr>
        <w:ind w:left="47" w:right="86" w:firstLine="6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вероятные формы осуществления коррупционных платежей. </w:t>
      </w:r>
    </w:p>
    <w:p w:rsidR="0055792D" w:rsidRDefault="0055792D" w:rsidP="0055792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 На основании проведенного анализа подготовить «карту коррупционных рисков Учреждения» - сводное описание «критических точек» и возможных коррупционных правонарушений. </w:t>
      </w:r>
    </w:p>
    <w:p w:rsidR="0055792D" w:rsidRDefault="0055792D" w:rsidP="0055792D">
      <w:pPr>
        <w:ind w:left="19" w:right="124" w:firstLine="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Разработать комплекс мер по устранению или минимизации коррупционных рисков. </w:t>
      </w:r>
    </w:p>
    <w:p w:rsidR="0055792D" w:rsidRDefault="0055792D" w:rsidP="0055792D">
      <w:pPr>
        <w:ind w:left="345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Карта коррупционных рисков </w:t>
      </w:r>
    </w:p>
    <w:p w:rsidR="0055792D" w:rsidRDefault="0055792D" w:rsidP="0055792D">
      <w:pPr>
        <w:ind w:left="3455"/>
        <w:rPr>
          <w:rFonts w:ascii="Times New Roman" w:hAnsi="Times New Roman" w:cs="Times New Roman"/>
          <w:b/>
          <w:sz w:val="24"/>
          <w:szCs w:val="24"/>
        </w:rPr>
      </w:pPr>
    </w:p>
    <w:p w:rsidR="0055792D" w:rsidRDefault="0055792D" w:rsidP="0055792D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В Карте коррупционных рисков (далее -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</w:t>
      </w:r>
    </w:p>
    <w:p w:rsidR="0055792D" w:rsidRDefault="0055792D" w:rsidP="0055792D">
      <w:pPr>
        <w:ind w:left="28" w:firstLine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В Карте указан перечень должностей, связанных с определенной зоной повышенного коррупционного риска (коррупционно-опасными полномочиями). </w:t>
      </w:r>
    </w:p>
    <w:p w:rsidR="0055792D" w:rsidRDefault="0055792D" w:rsidP="0055792D">
      <w:pPr>
        <w:ind w:left="14" w:right="14"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По каждой зоне повышенного коррупционного риска (коррупционно-опасных полномочий) предложены меры по устранению или минимизации коррупuионно-опасных функций.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344"/>
        <w:gridCol w:w="1944"/>
        <w:gridCol w:w="2503"/>
        <w:gridCol w:w="2254"/>
      </w:tblGrid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Зоны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повышенного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коррупционнаго риска,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коррупционно-опасные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(процесс)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Типовые ситуации </w:t>
            </w:r>
          </w:p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(подпроцесс)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по устранению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своих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служебных полномочий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решении личных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вопросов. связанных с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удовлетворением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либо его родственников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обязанности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незамедлительно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сообщить руководителю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склонении их к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совершению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правонарушения. 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средств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наблюдения.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служебной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информацией,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личных или групповых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интересах информации,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полученной при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выполнении служебных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обязанностей, если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такая информация не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подлежит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официальному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распространению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Разъяснение работникам о мерах 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на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работу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законом преимуществ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протекционизм,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семейственность)при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поступлении на работу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о мерах 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заказов на поставку товаров.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Отказ от проведения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цен на товары и услуги.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заведомо ложных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проведении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мониторинга цен на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товары и услуги.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заказов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ответственным лицом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поставку товаров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из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ограниченного числа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поставщиков именно 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той организации,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руководителем отдела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продаж которой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является его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родственник.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должностного лица к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подписанию заведомо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фиктивных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договоров и актов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выполненных работ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ценностей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ведение баз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Несвоевременная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на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регистрационный учёт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Умышленно досрочное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списание материальных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 и расходных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материалов с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регистрационного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учёта.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регулярного контроля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наличия и сохранности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имущества.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работы по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товаров, работ, услуг для нужд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Совершение сделок с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порядка и требований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закона в личных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интересах.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необоснованных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 для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отдельных лиц при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осуществлении закупок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товаров, работ, услуг.  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документах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справок,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отделом,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Искажение, сокрытие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предоставление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заведомо ложных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в отчётных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документах. справках,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являющихся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элементом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контролю деятельности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осуществляющих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 отчетности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с вышестоящим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должностным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лицами, с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лицами в органах власти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правоохранительных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органах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отделом,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Дарение подарков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не служебных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 вышестоящим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должностным лицам.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подарков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не служебных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 работниками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в личных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интересах.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работникам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обязанности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незамедлительно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сообщить руководителю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склонении их к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совершению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правонарушения, 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совершение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правонарушений</w:t>
            </w:r>
          </w:p>
        </w:tc>
      </w:tr>
      <w:tr w:rsidR="0055792D" w:rsidTr="0055792D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руководитель,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массовым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должностным лицом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личных интересах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интересах третьих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 информации 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персональных данных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потребителей услуг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сотрудников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работы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существенного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снижения возможностей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коррупционного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поведения.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Конкретизация трудовых функций, полномочий 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ответственности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должностного лица в </w:t>
            </w:r>
          </w:p>
          <w:p w:rsidR="0055792D" w:rsidRDefault="0055792D">
            <w:pPr>
              <w:ind w:right="-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локальных документах Учреждения.</w:t>
            </w:r>
          </w:p>
        </w:tc>
      </w:tr>
    </w:tbl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Перечень должностей, замещение которых связано с коррупционными рисками в Учреждении: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директор;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художественный руководитель;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заведующий массовым отделом;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методист; 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руководитель кружка.</w:t>
      </w:r>
    </w:p>
    <w:p w:rsidR="0055792D" w:rsidRDefault="0055792D" w:rsidP="0055792D">
      <w:pPr>
        <w:ind w:left="4" w:right="-34" w:firstLine="716"/>
        <w:jc w:val="both"/>
        <w:rPr>
          <w:rFonts w:ascii="Times New Roman" w:hAnsi="Times New Roman" w:cs="Times New Roman"/>
          <w:sz w:val="24"/>
          <w:szCs w:val="24"/>
        </w:rPr>
      </w:pPr>
    </w:p>
    <w:p w:rsidR="0055792D" w:rsidRDefault="0055792D" w:rsidP="0055792D">
      <w:pPr>
        <w:rPr>
          <w:rFonts w:ascii="Times New Roman" w:hAnsi="Times New Roman" w:cs="Times New Roman"/>
          <w:sz w:val="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>_____________________</w:t>
      </w: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55792D" w:rsidRDefault="0055792D" w:rsidP="0055792D">
      <w:pPr>
        <w:rPr>
          <w:rFonts w:ascii="Times New Roman" w:hAnsi="Times New Roman" w:cs="Times New Roman"/>
          <w:sz w:val="2"/>
          <w:szCs w:val="24"/>
        </w:rPr>
      </w:pPr>
    </w:p>
    <w:p w:rsidR="0010148F" w:rsidRPr="0055792D" w:rsidRDefault="0010148F" w:rsidP="0055792D">
      <w:bookmarkStart w:id="0" w:name="_GoBack"/>
      <w:bookmarkEnd w:id="0"/>
    </w:p>
    <w:sectPr w:rsidR="0010148F" w:rsidRPr="0055792D" w:rsidSect="008B0BA5">
      <w:pgSz w:w="11900" w:h="16840"/>
      <w:pgMar w:top="1134" w:right="850" w:bottom="1134" w:left="1701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3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1D306529"/>
    <w:multiLevelType w:val="hybridMultilevel"/>
    <w:tmpl w:val="C22A7DD4"/>
    <w:lvl w:ilvl="0" w:tplc="E08857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NotTrackMoves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48F"/>
    <w:rsid w:val="0010148F"/>
    <w:rsid w:val="00130E08"/>
    <w:rsid w:val="00226C05"/>
    <w:rsid w:val="00296082"/>
    <w:rsid w:val="003B3112"/>
    <w:rsid w:val="003F770B"/>
    <w:rsid w:val="00522528"/>
    <w:rsid w:val="0055792D"/>
    <w:rsid w:val="005D262C"/>
    <w:rsid w:val="00646D18"/>
    <w:rsid w:val="0066170D"/>
    <w:rsid w:val="00667011"/>
    <w:rsid w:val="00670501"/>
    <w:rsid w:val="00683E34"/>
    <w:rsid w:val="007237A5"/>
    <w:rsid w:val="00772189"/>
    <w:rsid w:val="008B0BA5"/>
    <w:rsid w:val="00912E34"/>
    <w:rsid w:val="00935DBE"/>
    <w:rsid w:val="00A372DC"/>
    <w:rsid w:val="00AA0DEE"/>
    <w:rsid w:val="00B441C1"/>
    <w:rsid w:val="00B551CF"/>
    <w:rsid w:val="00BB1D1B"/>
    <w:rsid w:val="00BB5645"/>
    <w:rsid w:val="00BE7C38"/>
    <w:rsid w:val="00C10C4B"/>
    <w:rsid w:val="00C16B7A"/>
    <w:rsid w:val="00C21258"/>
    <w:rsid w:val="00C43E62"/>
    <w:rsid w:val="00CB20F7"/>
    <w:rsid w:val="00D0572E"/>
    <w:rsid w:val="00D32AAB"/>
    <w:rsid w:val="00DC3591"/>
    <w:rsid w:val="00DE3CFA"/>
    <w:rsid w:val="00E51845"/>
    <w:rsid w:val="00EB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C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3E34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187F2-8E6F-467B-9C25-AFD5F918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Readiris</vt:lpstr>
    </vt:vector>
  </TitlesOfParts>
  <Company/>
  <LinksUpToDate>false</LinksUpToDate>
  <CharactersWithSpaces>11813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Readiris</dc:title>
  <dc:creator>Пользователь Windows</dc:creator>
  <cp:keywords>CreatedByIRIS_Readiris_15.2.3</cp:keywords>
  <cp:lastModifiedBy>Пользователь Windows</cp:lastModifiedBy>
  <cp:revision>27</cp:revision>
  <dcterms:created xsi:type="dcterms:W3CDTF">2019-02-28T19:05:00Z</dcterms:created>
  <dcterms:modified xsi:type="dcterms:W3CDTF">2019-09-11T10:01:00Z</dcterms:modified>
</cp:coreProperties>
</file>